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6F05" w14:textId="77777777" w:rsidR="00BC3C45" w:rsidRPr="001A64FC" w:rsidRDefault="00BC3C45" w:rsidP="00BC3C45">
      <w:pPr>
        <w:jc w:val="right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bookmarkStart w:id="0" w:name="_GoBack"/>
      <w:bookmarkEnd w:id="0"/>
      <w:r w:rsidRPr="001A64FC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附件</w:t>
      </w:r>
      <w:r w:rsidRPr="001A64FC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4</w:t>
      </w:r>
    </w:p>
    <w:p w14:paraId="7E0CCD68" w14:textId="4A9660F3" w:rsidR="006F05A7" w:rsidRPr="001A64FC" w:rsidRDefault="004F68A1" w:rsidP="00AD2E4B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1A64FC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  <w:u w:val="single"/>
        </w:rPr>
        <w:t>110</w:t>
      </w:r>
      <w:r w:rsidR="00602310" w:rsidRPr="001A64FC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年度</w:t>
      </w:r>
      <w:r w:rsidR="001F6D15" w:rsidRPr="001A64FC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  <w:u w:val="single"/>
        </w:rPr>
        <w:t>社區大學</w:t>
      </w:r>
      <w:r w:rsidR="001F6D15" w:rsidRPr="001A64FC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申請</w:t>
      </w:r>
      <w:r w:rsidR="00602310" w:rsidRPr="001A64FC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教育部獎勵</w:t>
      </w:r>
      <w:r w:rsidR="001F6D15" w:rsidRPr="001A64FC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經費</w:t>
      </w:r>
      <w:r w:rsidR="00602310" w:rsidRPr="001A64FC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審查表</w:t>
      </w:r>
    </w:p>
    <w:p w14:paraId="4C3110A2" w14:textId="77777777" w:rsidR="00602310" w:rsidRPr="001A64FC" w:rsidRDefault="006F05A7" w:rsidP="0060231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1A64FC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（地方政府填列）</w:t>
      </w:r>
    </w:p>
    <w:p w14:paraId="1157E874" w14:textId="77777777" w:rsidR="00602310" w:rsidRPr="001A64FC" w:rsidRDefault="00602310" w:rsidP="00602310">
      <w:pPr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244"/>
        <w:gridCol w:w="2379"/>
        <w:gridCol w:w="3612"/>
        <w:gridCol w:w="1256"/>
      </w:tblGrid>
      <w:tr w:rsidR="001A64FC" w:rsidRPr="001A64FC" w14:paraId="2407C0D4" w14:textId="77777777" w:rsidTr="000E12E2">
        <w:trPr>
          <w:trHeight w:val="58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B4E1" w14:textId="5851B913" w:rsidR="00283485" w:rsidRPr="001A64FC" w:rsidRDefault="00602310" w:rsidP="00717ED7">
            <w:pPr>
              <w:spacing w:line="400" w:lineRule="exact"/>
              <w:ind w:left="686" w:hanging="6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○○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社區大學補助資格審查要件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（請逐項在符合或不符合處打「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」）</w:t>
            </w:r>
          </w:p>
        </w:tc>
      </w:tr>
      <w:tr w:rsidR="001A64FC" w:rsidRPr="001A64FC" w14:paraId="42D75363" w14:textId="77777777" w:rsidTr="00303BE5">
        <w:trPr>
          <w:trHeight w:val="10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0EFC5" w14:textId="54E8694A" w:rsidR="00717ED7" w:rsidRPr="001A64FC" w:rsidRDefault="00717ED7" w:rsidP="00717ED7">
            <w:pPr>
              <w:spacing w:line="400" w:lineRule="exact"/>
              <w:ind w:left="686" w:hanging="68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A64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>109</w:t>
            </w:r>
            <w:r w:rsidRPr="001A64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>年度承辦單位全稱</w:t>
            </w:r>
            <w:r w:rsidRPr="001A64FC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1A64FC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</w:t>
            </w:r>
          </w:p>
          <w:p w14:paraId="1A762E34" w14:textId="76750F4F" w:rsidR="00717ED7" w:rsidRPr="001A64FC" w:rsidRDefault="00717ED7" w:rsidP="00717ED7">
            <w:pPr>
              <w:spacing w:line="400" w:lineRule="exact"/>
              <w:ind w:left="686" w:hanging="6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A64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>110</w:t>
            </w:r>
            <w:r w:rsidRPr="001A64F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>年度承辦單位全稱</w:t>
            </w:r>
            <w:r w:rsidRPr="001A64FC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1A64FC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</w:t>
            </w:r>
          </w:p>
        </w:tc>
      </w:tr>
      <w:tr w:rsidR="001A64FC" w:rsidRPr="001A64FC" w14:paraId="767300E2" w14:textId="77777777" w:rsidTr="006E3A05">
        <w:trPr>
          <w:trHeight w:val="482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D5B7B" w14:textId="77777777" w:rsidR="00602310" w:rsidRPr="001A64FC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A64F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符合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B6F0C" w14:textId="77777777" w:rsidR="00602310" w:rsidRPr="001A64FC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A64F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不符合</w:t>
            </w: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018BF" w14:textId="77777777" w:rsidR="00602310" w:rsidRPr="001A64FC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A64F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審查要件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214C0" w14:textId="77777777" w:rsidR="00602310" w:rsidRPr="001A64FC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A64F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1A64FC" w:rsidRPr="001A64FC" w14:paraId="03FA0C6C" w14:textId="77777777" w:rsidTr="00E143F3">
        <w:trPr>
          <w:trHeight w:val="850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D6F6" w14:textId="77777777" w:rsidR="00602310" w:rsidRPr="001A64FC" w:rsidRDefault="00602310" w:rsidP="006E3A05">
            <w:pPr>
              <w:ind w:left="744" w:hanging="74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474C1" w14:textId="77777777" w:rsidR="00602310" w:rsidRPr="001A64FC" w:rsidRDefault="00602310" w:rsidP="006E3A05">
            <w:pPr>
              <w:ind w:left="744" w:hanging="74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004B4" w14:textId="57CFFAB9" w:rsidR="00602310" w:rsidRPr="001A64FC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該社區大學開辦一年以上；屬委託辦理者，其委託契約並明定委託期間連續達</w:t>
            </w:r>
            <w:r w:rsidR="00D17605" w:rsidRPr="001A64F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年以上。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13926" w14:textId="77777777" w:rsidR="00602310" w:rsidRPr="001A64F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A64FC" w:rsidRPr="001A64FC" w14:paraId="3C249150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B45C2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FE8A0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C25D0" w14:textId="77777777" w:rsidR="00602310" w:rsidRPr="001A64FC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該社區大學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經費支用開設專戶儲存</w:t>
            </w:r>
            <w:r w:rsidRPr="001A64F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，並訂定專款專用之經費支用方式及程序之相關規定。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3A383" w14:textId="77777777" w:rsidR="00602310" w:rsidRPr="001A64F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A64FC" w:rsidRPr="001A64FC" w14:paraId="32926832" w14:textId="77777777" w:rsidTr="00E143F3">
        <w:trPr>
          <w:trHeight w:val="1134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770CB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F0792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22E20" w14:textId="77777777" w:rsidR="00602310" w:rsidRPr="001A64FC" w:rsidRDefault="00602310" w:rsidP="00A63E8B">
            <w:pPr>
              <w:pStyle w:val="a3"/>
              <w:numPr>
                <w:ilvl w:val="0"/>
                <w:numId w:val="1"/>
              </w:numPr>
              <w:tabs>
                <w:tab w:val="left" w:pos="3506"/>
              </w:tabs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該社區大學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年度決算</w:t>
            </w:r>
            <w:r w:rsidR="00E714E6"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及會計師簽證之財務報表，經本局（府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）審查通過。但</w:t>
            </w:r>
            <w:r w:rsidR="00E714E6"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本局（府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）自行辦理社區大學者不在此限。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06368" w14:textId="77777777" w:rsidR="00602310" w:rsidRPr="001A64F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1A64FC" w14:paraId="41B7373E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410B8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2326B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508F8" w14:textId="5BD6B3CB" w:rsidR="00602310" w:rsidRPr="001A64FC" w:rsidRDefault="00602310" w:rsidP="00CE63E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該社區大學</w:t>
            </w:r>
            <w:r w:rsidR="004F68A1"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109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年度受教育部補助或獎勵者，依計畫內容辦理，並在規定期限完成，提交成果報告。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5BA41" w14:textId="77777777" w:rsidR="00602310" w:rsidRPr="001A64F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1A64FC" w14:paraId="56D753A3" w14:textId="77777777" w:rsidTr="005A15ED">
        <w:trPr>
          <w:trHeight w:val="1407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F0C7B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EA50D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E9973" w14:textId="6990704D" w:rsidR="00602310" w:rsidRPr="001A64FC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該社區大學所在地方政府前一年度自行、委託辦理或補助其轄區內各社區大學總</w:t>
            </w:r>
            <w:r w:rsidR="005A15ED"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經費，應達教育部前一年度對該社區大學補助及獎勵經費總額之百分之</w:t>
            </w:r>
            <w:r w:rsidR="005A15ED" w:rsidRPr="001A64F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>五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十</w:t>
            </w:r>
            <w:r w:rsidR="005A15ED" w:rsidRPr="001A64F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>，且執行率應達百分之九十以上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18D51" w14:textId="77777777" w:rsidR="00602310" w:rsidRPr="001A64F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1A64FC" w14:paraId="57E26CA6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06DC2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F6147" w14:textId="77777777" w:rsidR="00602310" w:rsidRPr="001A64F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A44E" w14:textId="77777777" w:rsidR="00602310" w:rsidRPr="001A64FC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符合前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點要件，且該社區大學辦理績效優良，並具發展特色者。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31111" w14:textId="77777777" w:rsidR="00602310" w:rsidRPr="001A64F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1A64FC" w14:paraId="3E2D0174" w14:textId="77777777" w:rsidTr="000E12E2">
        <w:trPr>
          <w:trHeight w:val="2964"/>
        </w:trPr>
        <w:tc>
          <w:tcPr>
            <w:tcW w:w="5000" w:type="pct"/>
            <w:gridSpan w:val="5"/>
            <w:shd w:val="clear" w:color="auto" w:fill="auto"/>
          </w:tcPr>
          <w:p w14:paraId="018AA01C" w14:textId="0A0DA536" w:rsidR="00602310" w:rsidRPr="001A64FC" w:rsidRDefault="00602310" w:rsidP="005A15ED">
            <w:pPr>
              <w:ind w:left="686" w:hanging="686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>核轉初審意見：（</w:t>
            </w:r>
            <w:r w:rsidRPr="001A64FC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>□</w:t>
            </w:r>
            <w:r w:rsidR="00D17605" w:rsidRPr="001A64FC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="004F68A1"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  <w:u w:val="single"/>
              </w:rPr>
              <w:t>110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>年度</w:t>
            </w:r>
            <w:r w:rsidRPr="001A64FC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sz w:val="28"/>
                <w:szCs w:val="28"/>
              </w:rPr>
              <w:t>免</w:t>
            </w:r>
            <w:r w:rsidR="00E714E6"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>審查</w:t>
            </w:r>
            <w:r w:rsidR="00D17605" w:rsidRPr="001A64FC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>／</w:t>
            </w:r>
            <w:r w:rsidR="00D17605" w:rsidRPr="001A64FC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1A64FC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>□</w:t>
            </w:r>
            <w:r w:rsidR="00D17605" w:rsidRPr="001A64FC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="004F68A1"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  <w:u w:val="single"/>
              </w:rPr>
              <w:t>110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>年度</w:t>
            </w:r>
            <w:r w:rsidRPr="001A64FC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sz w:val="28"/>
                <w:szCs w:val="28"/>
              </w:rPr>
              <w:t>需</w:t>
            </w:r>
            <w:r w:rsidR="00E714E6"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>審查</w:t>
            </w:r>
            <w:r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>）</w:t>
            </w:r>
          </w:p>
        </w:tc>
      </w:tr>
      <w:tr w:rsidR="00602310" w:rsidRPr="001A64FC" w14:paraId="1C4163F3" w14:textId="77777777" w:rsidTr="000E12E2">
        <w:trPr>
          <w:trHeight w:val="979"/>
        </w:trPr>
        <w:tc>
          <w:tcPr>
            <w:tcW w:w="2500" w:type="pct"/>
            <w:gridSpan w:val="3"/>
            <w:shd w:val="clear" w:color="auto" w:fill="auto"/>
          </w:tcPr>
          <w:p w14:paraId="725048B3" w14:textId="43882C85" w:rsidR="00602310" w:rsidRPr="001A64FC" w:rsidRDefault="00602310" w:rsidP="000E12E2">
            <w:pPr>
              <w:ind w:left="744" w:hanging="744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  <w:t>審查人核章：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D01E1D5" w14:textId="77777777" w:rsidR="00602310" w:rsidRPr="001A64FC" w:rsidRDefault="00602310" w:rsidP="006E3A05">
            <w:pPr>
              <w:ind w:left="744" w:hanging="744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1A64FC"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  <w:t>單位主管核章：</w:t>
            </w:r>
          </w:p>
        </w:tc>
      </w:tr>
    </w:tbl>
    <w:p w14:paraId="603B4082" w14:textId="15497DFD" w:rsidR="002A3909" w:rsidRPr="001A64FC" w:rsidRDefault="002A3909">
      <w:pPr>
        <w:rPr>
          <w:rFonts w:ascii="Times New Roman" w:eastAsia="標楷體" w:hAnsi="Times New Roman" w:cs="Times New Roman"/>
          <w:color w:val="000000" w:themeColor="text1"/>
        </w:rPr>
      </w:pPr>
    </w:p>
    <w:sectPr w:rsidR="002A3909" w:rsidRPr="001A64FC" w:rsidSect="00D8053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F7C77" w14:textId="77777777" w:rsidR="00306D8A" w:rsidRDefault="00306D8A" w:rsidP="00AD2E4B">
      <w:r>
        <w:separator/>
      </w:r>
    </w:p>
  </w:endnote>
  <w:endnote w:type="continuationSeparator" w:id="0">
    <w:p w14:paraId="1775246A" w14:textId="77777777" w:rsidR="00306D8A" w:rsidRDefault="00306D8A" w:rsidP="00AD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E0F4" w14:textId="77777777" w:rsidR="00306D8A" w:rsidRDefault="00306D8A" w:rsidP="00AD2E4B">
      <w:r>
        <w:separator/>
      </w:r>
    </w:p>
  </w:footnote>
  <w:footnote w:type="continuationSeparator" w:id="0">
    <w:p w14:paraId="7084A998" w14:textId="77777777" w:rsidR="00306D8A" w:rsidRDefault="00306D8A" w:rsidP="00AD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752"/>
    <w:multiLevelType w:val="hybridMultilevel"/>
    <w:tmpl w:val="D0E0A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0"/>
    <w:rsid w:val="00003C3C"/>
    <w:rsid w:val="00020313"/>
    <w:rsid w:val="000B02BD"/>
    <w:rsid w:val="000E12E2"/>
    <w:rsid w:val="001A64FC"/>
    <w:rsid w:val="001F6D15"/>
    <w:rsid w:val="00251BD4"/>
    <w:rsid w:val="00283485"/>
    <w:rsid w:val="002A3909"/>
    <w:rsid w:val="00303BE5"/>
    <w:rsid w:val="00306D8A"/>
    <w:rsid w:val="00423C21"/>
    <w:rsid w:val="004E1691"/>
    <w:rsid w:val="004F68A1"/>
    <w:rsid w:val="00577AA1"/>
    <w:rsid w:val="005A15ED"/>
    <w:rsid w:val="005A3543"/>
    <w:rsid w:val="005F0696"/>
    <w:rsid w:val="00602310"/>
    <w:rsid w:val="00664D9B"/>
    <w:rsid w:val="006662D7"/>
    <w:rsid w:val="006D7833"/>
    <w:rsid w:val="006F05A7"/>
    <w:rsid w:val="00717ED7"/>
    <w:rsid w:val="0087195B"/>
    <w:rsid w:val="008C7CDE"/>
    <w:rsid w:val="008D417C"/>
    <w:rsid w:val="008E6442"/>
    <w:rsid w:val="009507E9"/>
    <w:rsid w:val="009D5DCA"/>
    <w:rsid w:val="00A63E8B"/>
    <w:rsid w:val="00AD0DD3"/>
    <w:rsid w:val="00AD2E4B"/>
    <w:rsid w:val="00B3183F"/>
    <w:rsid w:val="00B608A4"/>
    <w:rsid w:val="00BC3C45"/>
    <w:rsid w:val="00C87409"/>
    <w:rsid w:val="00CD5633"/>
    <w:rsid w:val="00CE63EA"/>
    <w:rsid w:val="00D17605"/>
    <w:rsid w:val="00D72FA4"/>
    <w:rsid w:val="00D80534"/>
    <w:rsid w:val="00E143F3"/>
    <w:rsid w:val="00E557CF"/>
    <w:rsid w:val="00E714E6"/>
    <w:rsid w:val="00EC5820"/>
    <w:rsid w:val="00ED41BC"/>
    <w:rsid w:val="00F57216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AA5B"/>
  <w15:chartTrackingRefBased/>
  <w15:docId w15:val="{5A820FAE-BC33-4CBC-93B5-F4B778E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E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E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157A-1378-4252-A4A8-8B1A3EAB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黃淑娟</cp:lastModifiedBy>
  <cp:revision>27</cp:revision>
  <dcterms:created xsi:type="dcterms:W3CDTF">2020-08-19T02:04:00Z</dcterms:created>
  <dcterms:modified xsi:type="dcterms:W3CDTF">2021-01-18T09:39:00Z</dcterms:modified>
</cp:coreProperties>
</file>